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07F68" w14:textId="70076B16" w:rsidR="00285A6B" w:rsidRPr="007E2ED1" w:rsidRDefault="00285A6B" w:rsidP="00285A6B">
      <w:pPr>
        <w:widowControl/>
        <w:rPr>
          <w:rFonts w:ascii="宋体" w:eastAsia="宋体" w:hAnsi="宋体" w:cs="Times New Roman"/>
          <w:b/>
          <w:kern w:val="0"/>
          <w:sz w:val="28"/>
          <w:szCs w:val="28"/>
        </w:rPr>
      </w:pPr>
      <w:bookmarkStart w:id="0" w:name="_Hlk23695978"/>
      <w:r w:rsidRPr="007E2ED1">
        <w:rPr>
          <w:rFonts w:ascii="宋体" w:eastAsia="宋体" w:hAnsi="宋体" w:cs="Times New Roman" w:hint="eastAsia"/>
          <w:b/>
          <w:kern w:val="0"/>
          <w:sz w:val="28"/>
          <w:szCs w:val="28"/>
        </w:rPr>
        <w:t>附件</w:t>
      </w:r>
      <w:r w:rsidRPr="007E2ED1">
        <w:rPr>
          <w:rFonts w:ascii="宋体" w:eastAsia="宋体" w:hAnsi="宋体" w:cs="Times New Roman"/>
          <w:b/>
          <w:kern w:val="0"/>
          <w:sz w:val="28"/>
          <w:szCs w:val="28"/>
        </w:rPr>
        <w:t>2</w:t>
      </w:r>
    </w:p>
    <w:p w14:paraId="0C9A4509" w14:textId="77777777" w:rsidR="00105FCF" w:rsidRDefault="00105FCF" w:rsidP="00105FCF">
      <w:pPr>
        <w:jc w:val="center"/>
        <w:rPr>
          <w:rFonts w:ascii="方正小标宋简体" w:eastAsia="方正小标宋简体" w:hAnsi="Calibri"/>
          <w:sz w:val="44"/>
          <w:szCs w:val="44"/>
        </w:rPr>
      </w:pPr>
      <w:r w:rsidRPr="00ED62B0">
        <w:rPr>
          <w:rFonts w:ascii="方正小标宋简体" w:eastAsia="方正小标宋简体" w:hAnsi="Calibri" w:hint="eastAsia"/>
          <w:sz w:val="44"/>
          <w:szCs w:val="44"/>
        </w:rPr>
        <w:t>山东农业工程学院关于规范课程考核</w:t>
      </w:r>
    </w:p>
    <w:p w14:paraId="321D8F44" w14:textId="7C921E1D" w:rsidR="00105FCF" w:rsidRPr="007246E7" w:rsidRDefault="00105FCF" w:rsidP="00105FCF">
      <w:pPr>
        <w:spacing w:afterLines="50" w:after="158"/>
        <w:jc w:val="center"/>
        <w:rPr>
          <w:rFonts w:ascii="仿宋_GB2312" w:eastAsia="仿宋_GB2312" w:hAnsi="宋体" w:cs="宋体"/>
          <w:kern w:val="0"/>
          <w:sz w:val="32"/>
          <w:szCs w:val="32"/>
        </w:rPr>
      </w:pPr>
      <w:r w:rsidRPr="00ED62B0">
        <w:rPr>
          <w:rFonts w:ascii="方正小标宋简体" w:eastAsia="方正小标宋简体" w:hAnsi="Calibri" w:hint="eastAsia"/>
          <w:sz w:val="44"/>
          <w:szCs w:val="44"/>
        </w:rPr>
        <w:t>命题的规定</w:t>
      </w:r>
    </w:p>
    <w:p w14:paraId="330E00C4" w14:textId="77777777" w:rsidR="00105FCF" w:rsidRPr="00105FCF" w:rsidRDefault="00105FCF" w:rsidP="00A93D5A">
      <w:pPr>
        <w:ind w:firstLineChars="200" w:firstLine="640"/>
        <w:rPr>
          <w:rFonts w:ascii="仿宋_GB2312" w:eastAsia="仿宋_GB2312" w:hAnsi="宋体" w:cs="宋体"/>
          <w:kern w:val="0"/>
          <w:sz w:val="32"/>
          <w:szCs w:val="32"/>
        </w:rPr>
      </w:pPr>
      <w:r w:rsidRPr="00105FCF">
        <w:rPr>
          <w:rFonts w:ascii="仿宋_GB2312" w:eastAsia="仿宋_GB2312" w:hAnsi="宋体" w:cs="宋体" w:hint="eastAsia"/>
          <w:kern w:val="0"/>
          <w:sz w:val="32"/>
          <w:szCs w:val="32"/>
        </w:rPr>
        <w:t>课程考核是整个教学过程的重要环节，是考核学生知识、能力与素质、评定学生学习成绩、检查和评价教师教学效果和教学质量的重要手段。为保证人才培养的规格和质量，强化学生能力培养，实现从知识考核为主向能力考核为主转变，现就我学校课程考核命题工作做以下规定。</w:t>
      </w:r>
    </w:p>
    <w:p w14:paraId="3B40299C" w14:textId="77777777" w:rsidR="00105FCF" w:rsidRPr="00105FCF" w:rsidRDefault="00105FCF" w:rsidP="00A93D5A">
      <w:pPr>
        <w:ind w:firstLineChars="200" w:firstLine="640"/>
        <w:rPr>
          <w:rFonts w:ascii="黑体" w:eastAsia="黑体"/>
          <w:sz w:val="32"/>
          <w:szCs w:val="32"/>
        </w:rPr>
      </w:pPr>
      <w:r w:rsidRPr="00105FCF">
        <w:rPr>
          <w:rFonts w:ascii="黑体" w:eastAsia="黑体" w:hint="eastAsia"/>
          <w:sz w:val="32"/>
          <w:szCs w:val="32"/>
        </w:rPr>
        <w:t>一、命题基本原则</w:t>
      </w:r>
    </w:p>
    <w:p w14:paraId="27890750" w14:textId="77777777" w:rsidR="00105FCF" w:rsidRPr="00105FCF" w:rsidRDefault="00105FCF" w:rsidP="00A93D5A">
      <w:pPr>
        <w:ind w:firstLineChars="200" w:firstLine="640"/>
        <w:rPr>
          <w:rFonts w:ascii="楷体" w:eastAsia="楷体" w:hAnsi="楷体"/>
          <w:sz w:val="32"/>
          <w:szCs w:val="32"/>
        </w:rPr>
      </w:pPr>
      <w:r w:rsidRPr="00105FCF">
        <w:rPr>
          <w:rFonts w:ascii="楷体" w:eastAsia="楷体" w:hAnsi="楷体" w:hint="eastAsia"/>
          <w:sz w:val="32"/>
          <w:szCs w:val="32"/>
        </w:rPr>
        <w:t xml:space="preserve">（一）命题内容科学 </w:t>
      </w:r>
    </w:p>
    <w:p w14:paraId="4EEA4009" w14:textId="77777777" w:rsidR="00105FCF" w:rsidRPr="00105FCF" w:rsidRDefault="00105FCF" w:rsidP="00A93D5A">
      <w:pPr>
        <w:ind w:firstLineChars="200" w:firstLine="640"/>
        <w:rPr>
          <w:rFonts w:ascii="仿宋_GB2312" w:eastAsia="仿宋_GB2312" w:hAnsi="宋体" w:cs="宋体"/>
          <w:kern w:val="0"/>
          <w:sz w:val="32"/>
          <w:szCs w:val="32"/>
        </w:rPr>
      </w:pPr>
      <w:r w:rsidRPr="00105FCF">
        <w:rPr>
          <w:rFonts w:ascii="仿宋_GB2312" w:eastAsia="仿宋_GB2312" w:hAnsi="宋体" w:cs="宋体" w:hint="eastAsia"/>
          <w:kern w:val="0"/>
          <w:sz w:val="32"/>
          <w:szCs w:val="32"/>
        </w:rPr>
        <w:t xml:space="preserve">命题内容应以课程教学大纲为基础，围绕基础知识、基本理论和基本技能，注重提高学生综合分析问题、解决问题的能力，创新意识和创新能力，命题内容科学合理。 </w:t>
      </w:r>
    </w:p>
    <w:p w14:paraId="0BA7670C" w14:textId="77777777" w:rsidR="00105FCF" w:rsidRPr="00105FCF" w:rsidRDefault="00105FCF" w:rsidP="00A93D5A">
      <w:pPr>
        <w:ind w:firstLineChars="200" w:firstLine="640"/>
        <w:rPr>
          <w:rFonts w:ascii="楷体" w:eastAsia="楷体" w:hAnsi="楷体"/>
          <w:sz w:val="32"/>
          <w:szCs w:val="32"/>
        </w:rPr>
      </w:pPr>
      <w:r w:rsidRPr="00105FCF">
        <w:rPr>
          <w:rFonts w:ascii="楷体" w:eastAsia="楷体" w:hAnsi="楷体" w:hint="eastAsia"/>
          <w:sz w:val="32"/>
          <w:szCs w:val="32"/>
        </w:rPr>
        <w:t xml:space="preserve">（二）命题涵盖范围广 </w:t>
      </w:r>
    </w:p>
    <w:p w14:paraId="3028FFAB" w14:textId="77777777" w:rsidR="00105FCF" w:rsidRPr="00105FCF" w:rsidRDefault="00105FCF" w:rsidP="00A93D5A">
      <w:pPr>
        <w:ind w:firstLineChars="200" w:firstLine="640"/>
        <w:rPr>
          <w:rFonts w:ascii="仿宋_GB2312" w:eastAsia="仿宋_GB2312" w:hAnsi="宋体" w:cs="宋体"/>
          <w:kern w:val="0"/>
          <w:sz w:val="32"/>
          <w:szCs w:val="32"/>
        </w:rPr>
      </w:pPr>
      <w:r w:rsidRPr="00105FCF">
        <w:rPr>
          <w:rFonts w:ascii="仿宋_GB2312" w:eastAsia="仿宋_GB2312" w:hAnsi="宋体" w:cs="宋体" w:hint="eastAsia"/>
          <w:kern w:val="0"/>
          <w:sz w:val="32"/>
          <w:szCs w:val="32"/>
        </w:rPr>
        <w:t xml:space="preserve">命题范围应涵盖课程教学大纲要求掌握的所有内容，试题要有较高的效度、信度，有合理的难度和区分度，认知层次比例方面分配合理，能使考试成绩趋向正态分布。 </w:t>
      </w:r>
    </w:p>
    <w:p w14:paraId="2FE50176" w14:textId="77777777" w:rsidR="00105FCF" w:rsidRPr="00105FCF" w:rsidRDefault="00105FCF" w:rsidP="00A93D5A">
      <w:pPr>
        <w:ind w:firstLineChars="200" w:firstLine="640"/>
        <w:rPr>
          <w:rFonts w:ascii="楷体" w:eastAsia="楷体" w:hAnsi="楷体"/>
          <w:sz w:val="32"/>
          <w:szCs w:val="32"/>
        </w:rPr>
      </w:pPr>
      <w:r w:rsidRPr="00105FCF">
        <w:rPr>
          <w:rFonts w:ascii="楷体" w:eastAsia="楷体" w:hAnsi="楷体" w:hint="eastAsia"/>
          <w:sz w:val="32"/>
          <w:szCs w:val="32"/>
        </w:rPr>
        <w:t xml:space="preserve">（三）命题结构合理 </w:t>
      </w:r>
    </w:p>
    <w:p w14:paraId="7F75EA80" w14:textId="77777777" w:rsidR="00105FCF" w:rsidRPr="00105FCF" w:rsidRDefault="00105FCF" w:rsidP="00A93D5A">
      <w:pPr>
        <w:ind w:firstLineChars="200" w:firstLine="640"/>
        <w:rPr>
          <w:rFonts w:ascii="仿宋_GB2312" w:eastAsia="仿宋_GB2312" w:hAnsi="宋体" w:cs="宋体"/>
          <w:kern w:val="0"/>
          <w:sz w:val="32"/>
          <w:szCs w:val="32"/>
        </w:rPr>
      </w:pPr>
      <w:r w:rsidRPr="00105FCF">
        <w:rPr>
          <w:rFonts w:ascii="仿宋_GB2312" w:eastAsia="仿宋_GB2312" w:hAnsi="宋体" w:cs="宋体" w:hint="eastAsia"/>
          <w:kern w:val="0"/>
          <w:sz w:val="32"/>
          <w:szCs w:val="32"/>
        </w:rPr>
        <w:t>命题结构应涵盖基础部分（基础知识、基本理论、基本技能）、运用部分、综合和提高（扩展）部分，且都符合一</w:t>
      </w:r>
      <w:r w:rsidRPr="00105FCF">
        <w:rPr>
          <w:rFonts w:ascii="仿宋_GB2312" w:eastAsia="仿宋_GB2312" w:hAnsi="宋体" w:cs="宋体" w:hint="eastAsia"/>
          <w:kern w:val="0"/>
          <w:sz w:val="32"/>
          <w:szCs w:val="32"/>
        </w:rPr>
        <w:lastRenderedPageBreak/>
        <w:t>定的比例。凡已建立试题库的课程，经教研室审核，学院批准后，须使用试题库命题。</w:t>
      </w:r>
    </w:p>
    <w:p w14:paraId="69B21A26" w14:textId="77777777" w:rsidR="00105FCF" w:rsidRPr="00105FCF" w:rsidRDefault="00105FCF" w:rsidP="00A93D5A">
      <w:pPr>
        <w:ind w:firstLineChars="200" w:firstLine="640"/>
        <w:rPr>
          <w:rFonts w:ascii="黑体" w:eastAsia="黑体"/>
          <w:sz w:val="32"/>
          <w:szCs w:val="32"/>
        </w:rPr>
      </w:pPr>
      <w:r w:rsidRPr="00105FCF">
        <w:rPr>
          <w:rFonts w:ascii="黑体" w:eastAsia="黑体" w:hint="eastAsia"/>
          <w:sz w:val="32"/>
          <w:szCs w:val="32"/>
        </w:rPr>
        <w:t>二、试题命制及审核</w:t>
      </w:r>
    </w:p>
    <w:p w14:paraId="70A20223" w14:textId="77777777" w:rsidR="00105FCF" w:rsidRPr="00105FCF" w:rsidRDefault="00105FCF" w:rsidP="00A93D5A">
      <w:pPr>
        <w:ind w:firstLineChars="200" w:firstLine="640"/>
        <w:rPr>
          <w:rFonts w:ascii="楷体" w:eastAsia="楷体" w:hAnsi="楷体"/>
          <w:sz w:val="32"/>
          <w:szCs w:val="32"/>
        </w:rPr>
      </w:pPr>
      <w:r w:rsidRPr="00105FCF">
        <w:rPr>
          <w:rFonts w:ascii="楷体" w:eastAsia="楷体" w:hAnsi="楷体" w:hint="eastAsia"/>
          <w:sz w:val="32"/>
          <w:szCs w:val="32"/>
        </w:rPr>
        <w:t xml:space="preserve">（一）命题人员 </w:t>
      </w:r>
    </w:p>
    <w:p w14:paraId="1238ECDB" w14:textId="77777777" w:rsidR="00105FCF" w:rsidRPr="00105FCF" w:rsidRDefault="00105FCF" w:rsidP="00A93D5A">
      <w:pPr>
        <w:ind w:firstLineChars="200" w:firstLine="640"/>
        <w:rPr>
          <w:rFonts w:ascii="仿宋_GB2312" w:eastAsia="仿宋_GB2312" w:hAnsi="宋体" w:cs="宋体"/>
          <w:kern w:val="0"/>
          <w:sz w:val="32"/>
          <w:szCs w:val="32"/>
        </w:rPr>
      </w:pPr>
      <w:r w:rsidRPr="00105FCF">
        <w:rPr>
          <w:rFonts w:ascii="仿宋_GB2312" w:eastAsia="仿宋_GB2312" w:hAnsi="宋体" w:cs="宋体" w:hint="eastAsia"/>
          <w:kern w:val="0"/>
          <w:sz w:val="32"/>
          <w:szCs w:val="32"/>
        </w:rPr>
        <w:t>命题人员应精通本学科专业知识，熟悉本学科教学大纲和教学要求，以教学大纲为依据进行试题命制。同一课程（课程代码相同）应在教研室主任领导下，由相应命题小组集体命题，统一考试，统一评分标准。</w:t>
      </w:r>
    </w:p>
    <w:p w14:paraId="2CE35604" w14:textId="77777777" w:rsidR="00105FCF" w:rsidRPr="00105FCF" w:rsidRDefault="00105FCF" w:rsidP="00A93D5A">
      <w:pPr>
        <w:ind w:firstLineChars="200" w:firstLine="640"/>
        <w:rPr>
          <w:rFonts w:ascii="仿宋_GB2312" w:eastAsia="仿宋_GB2312" w:hAnsi="宋体" w:cs="宋体"/>
          <w:kern w:val="0"/>
          <w:sz w:val="32"/>
          <w:szCs w:val="32"/>
          <w:highlight w:val="yellow"/>
        </w:rPr>
      </w:pPr>
      <w:r w:rsidRPr="00105FCF">
        <w:rPr>
          <w:rFonts w:ascii="楷体" w:eastAsia="楷体" w:hAnsi="楷体" w:hint="eastAsia"/>
          <w:sz w:val="32"/>
          <w:szCs w:val="32"/>
        </w:rPr>
        <w:t>（二）题库建设</w:t>
      </w:r>
    </w:p>
    <w:p w14:paraId="2867A3BB" w14:textId="77777777" w:rsidR="00105FCF" w:rsidRPr="00105FCF" w:rsidRDefault="00105FCF" w:rsidP="00A93D5A">
      <w:pPr>
        <w:ind w:firstLineChars="200" w:firstLine="640"/>
        <w:rPr>
          <w:rFonts w:ascii="仿宋_GB2312" w:eastAsia="仿宋_GB2312" w:hAnsi="宋体" w:cs="宋体"/>
          <w:kern w:val="0"/>
          <w:sz w:val="32"/>
          <w:szCs w:val="32"/>
        </w:rPr>
      </w:pPr>
      <w:r w:rsidRPr="00105FCF">
        <w:rPr>
          <w:rFonts w:ascii="仿宋_GB2312" w:eastAsia="仿宋_GB2312" w:hAnsi="宋体" w:cs="宋体" w:hint="eastAsia"/>
          <w:kern w:val="0"/>
          <w:sz w:val="32"/>
          <w:szCs w:val="32"/>
        </w:rPr>
        <w:t>题库是学校重要的教学资源之一，对于提高命题工作的效率和质量有重要意义。各学院应积极组织题库建设，并利用学校各种在线教学平台为学生提供日常学习检测或各类考试、考查服务。</w:t>
      </w:r>
    </w:p>
    <w:p w14:paraId="2B011354" w14:textId="77777777" w:rsidR="00105FCF" w:rsidRPr="00105FCF" w:rsidRDefault="00105FCF" w:rsidP="00A93D5A">
      <w:pPr>
        <w:ind w:firstLineChars="200" w:firstLine="640"/>
        <w:rPr>
          <w:rFonts w:ascii="楷体" w:eastAsia="楷体" w:hAnsi="楷体"/>
          <w:sz w:val="32"/>
          <w:szCs w:val="32"/>
        </w:rPr>
      </w:pPr>
      <w:r w:rsidRPr="00105FCF">
        <w:rPr>
          <w:rFonts w:ascii="楷体" w:eastAsia="楷体" w:hAnsi="楷体" w:hint="eastAsia"/>
          <w:sz w:val="32"/>
          <w:szCs w:val="32"/>
        </w:rPr>
        <w:t xml:space="preserve">（三）命题时间 </w:t>
      </w:r>
    </w:p>
    <w:p w14:paraId="634F418C" w14:textId="77777777" w:rsidR="00105FCF" w:rsidRPr="00105FCF" w:rsidRDefault="00105FCF" w:rsidP="00A93D5A">
      <w:pPr>
        <w:ind w:firstLineChars="200" w:firstLine="640"/>
        <w:rPr>
          <w:rFonts w:ascii="仿宋_GB2312" w:eastAsia="仿宋_GB2312" w:hAnsi="宋体" w:cs="宋体"/>
          <w:kern w:val="0"/>
          <w:sz w:val="32"/>
          <w:szCs w:val="32"/>
        </w:rPr>
      </w:pPr>
      <w:r w:rsidRPr="00105FCF">
        <w:rPr>
          <w:rFonts w:ascii="仿宋_GB2312" w:eastAsia="仿宋_GB2312" w:hAnsi="宋体" w:cs="宋体" w:hint="eastAsia"/>
          <w:kern w:val="0"/>
          <w:sz w:val="32"/>
          <w:szCs w:val="32"/>
        </w:rPr>
        <w:t>期末考试的试题命制开始时间一般为</w:t>
      </w:r>
      <w:proofErr w:type="gramStart"/>
      <w:r w:rsidRPr="00105FCF">
        <w:rPr>
          <w:rFonts w:ascii="仿宋_GB2312" w:eastAsia="仿宋_GB2312" w:hAnsi="宋体" w:cs="宋体" w:hint="eastAsia"/>
          <w:kern w:val="0"/>
          <w:sz w:val="32"/>
          <w:szCs w:val="32"/>
        </w:rPr>
        <w:t>课程结课前三周</w:t>
      </w:r>
      <w:proofErr w:type="gramEnd"/>
      <w:r w:rsidRPr="00105FCF">
        <w:rPr>
          <w:rFonts w:ascii="仿宋_GB2312" w:eastAsia="仿宋_GB2312" w:hAnsi="宋体" w:cs="宋体" w:hint="eastAsia"/>
          <w:kern w:val="0"/>
          <w:sz w:val="32"/>
          <w:szCs w:val="32"/>
        </w:rPr>
        <w:t xml:space="preserve">。命题时间一般为一周。 </w:t>
      </w:r>
    </w:p>
    <w:p w14:paraId="7292955D" w14:textId="77777777" w:rsidR="00105FCF" w:rsidRPr="00105FCF" w:rsidRDefault="00105FCF" w:rsidP="00A93D5A">
      <w:pPr>
        <w:ind w:firstLineChars="200" w:firstLine="640"/>
        <w:rPr>
          <w:rFonts w:ascii="楷体" w:eastAsia="楷体" w:hAnsi="楷体"/>
          <w:sz w:val="32"/>
          <w:szCs w:val="32"/>
        </w:rPr>
      </w:pPr>
      <w:r w:rsidRPr="00105FCF">
        <w:rPr>
          <w:rFonts w:ascii="楷体" w:eastAsia="楷体" w:hAnsi="楷体" w:hint="eastAsia"/>
          <w:sz w:val="32"/>
          <w:szCs w:val="32"/>
        </w:rPr>
        <w:t xml:space="preserve">（四）命题审核 </w:t>
      </w:r>
    </w:p>
    <w:p w14:paraId="7C78F423" w14:textId="77777777" w:rsidR="00105FCF" w:rsidRPr="00105FCF" w:rsidRDefault="00105FCF" w:rsidP="00A93D5A">
      <w:pPr>
        <w:ind w:firstLineChars="200" w:firstLine="640"/>
        <w:rPr>
          <w:rFonts w:ascii="仿宋_GB2312" w:eastAsia="仿宋_GB2312" w:hAnsi="宋体" w:cs="宋体"/>
          <w:kern w:val="0"/>
          <w:sz w:val="32"/>
          <w:szCs w:val="32"/>
        </w:rPr>
      </w:pPr>
      <w:r w:rsidRPr="00105FCF">
        <w:rPr>
          <w:rFonts w:ascii="仿宋_GB2312" w:eastAsia="仿宋_GB2312" w:hAnsi="宋体" w:cs="宋体" w:hint="eastAsia"/>
          <w:kern w:val="0"/>
          <w:sz w:val="32"/>
          <w:szCs w:val="32"/>
        </w:rPr>
        <w:t>命题人完成命题后，应事先进行试题试做，进一步检查试题内容的准确性、合理性，确保试题容量符合命题要求。核实无误后需经课程负责人、课程归属教研室主任、院长（分管教学副院长）进行审核，对试题的科学性、合理性进行充分论证，并填写《山东农业工程学院课程考核命题审核表》。</w:t>
      </w:r>
    </w:p>
    <w:p w14:paraId="473ADD86" w14:textId="77777777" w:rsidR="00105FCF" w:rsidRPr="00105FCF" w:rsidRDefault="00105FCF" w:rsidP="00A93D5A">
      <w:pPr>
        <w:ind w:firstLineChars="200" w:firstLine="640"/>
        <w:rPr>
          <w:rFonts w:ascii="楷体" w:eastAsia="楷体" w:hAnsi="楷体"/>
          <w:sz w:val="32"/>
          <w:szCs w:val="32"/>
        </w:rPr>
      </w:pPr>
      <w:r w:rsidRPr="00105FCF">
        <w:rPr>
          <w:rFonts w:ascii="楷体" w:eastAsia="楷体" w:hAnsi="楷体" w:hint="eastAsia"/>
          <w:sz w:val="32"/>
          <w:szCs w:val="32"/>
        </w:rPr>
        <w:lastRenderedPageBreak/>
        <w:t xml:space="preserve">（五）试题提交 </w:t>
      </w:r>
    </w:p>
    <w:p w14:paraId="38512C6E" w14:textId="77777777" w:rsidR="00105FCF" w:rsidRPr="00105FCF" w:rsidRDefault="00105FCF" w:rsidP="00A93D5A">
      <w:pPr>
        <w:ind w:firstLineChars="200" w:firstLine="640"/>
        <w:rPr>
          <w:rFonts w:ascii="仿宋_GB2312" w:eastAsia="仿宋_GB2312" w:hAnsi="宋体" w:cs="宋体"/>
          <w:kern w:val="0"/>
          <w:sz w:val="32"/>
          <w:szCs w:val="32"/>
        </w:rPr>
      </w:pPr>
      <w:r w:rsidRPr="00105FCF">
        <w:rPr>
          <w:rFonts w:ascii="仿宋_GB2312" w:eastAsia="仿宋_GB2312" w:hAnsi="宋体" w:cs="宋体" w:hint="eastAsia"/>
          <w:kern w:val="0"/>
          <w:sz w:val="32"/>
          <w:szCs w:val="32"/>
        </w:rPr>
        <w:t>试题经教研室主任及教学副院长审核通过后，各二级学院需在一周内将期末试题及评分标准纸质版（用档案袋密封）和电子版（PDF格式）连同院部签字盖章的《山东农业工程学院课程考核命题审核表》一并交教务处，供教务处进行期末试题的抽取及试卷打印工作。</w:t>
      </w:r>
    </w:p>
    <w:p w14:paraId="1D224E22" w14:textId="77777777" w:rsidR="00105FCF" w:rsidRPr="00105FCF" w:rsidRDefault="00105FCF" w:rsidP="00A93D5A">
      <w:pPr>
        <w:ind w:firstLineChars="200" w:firstLine="640"/>
        <w:rPr>
          <w:rFonts w:ascii="仿宋_GB2312" w:eastAsia="仿宋_GB2312" w:hAnsi="宋体" w:cs="宋体"/>
          <w:kern w:val="0"/>
          <w:sz w:val="32"/>
          <w:szCs w:val="32"/>
        </w:rPr>
      </w:pPr>
      <w:r w:rsidRPr="00105FCF">
        <w:rPr>
          <w:rFonts w:ascii="仿宋_GB2312" w:eastAsia="仿宋_GB2312" w:hAnsi="宋体" w:cs="宋体" w:hint="eastAsia"/>
          <w:kern w:val="0"/>
          <w:sz w:val="32"/>
          <w:szCs w:val="32"/>
        </w:rPr>
        <w:t>采取非试卷形式进行考核的，开课教师将《山东农业工程学院课程非试卷形式考核审批表》报课程归属教研室主任、院长（分管教学副院长）审核，经教务处同意后组织实施。</w:t>
      </w:r>
    </w:p>
    <w:p w14:paraId="481C1D7B" w14:textId="77777777" w:rsidR="00105FCF" w:rsidRPr="00105FCF" w:rsidRDefault="00105FCF" w:rsidP="00A93D5A">
      <w:pPr>
        <w:ind w:firstLineChars="200" w:firstLine="640"/>
        <w:rPr>
          <w:rFonts w:ascii="楷体" w:eastAsia="楷体" w:hAnsi="楷体"/>
          <w:sz w:val="32"/>
          <w:szCs w:val="32"/>
        </w:rPr>
      </w:pPr>
      <w:r w:rsidRPr="00105FCF">
        <w:rPr>
          <w:rFonts w:ascii="楷体" w:eastAsia="楷体" w:hAnsi="楷体" w:hint="eastAsia"/>
          <w:sz w:val="32"/>
          <w:szCs w:val="32"/>
        </w:rPr>
        <w:t>（六）试题保密</w:t>
      </w:r>
    </w:p>
    <w:p w14:paraId="79A3DB2F" w14:textId="77777777" w:rsidR="00105FCF" w:rsidRPr="00105FCF" w:rsidRDefault="00105FCF" w:rsidP="00A93D5A">
      <w:pPr>
        <w:ind w:firstLineChars="200" w:firstLine="640"/>
        <w:rPr>
          <w:rFonts w:ascii="仿宋_GB2312" w:eastAsia="仿宋_GB2312" w:hAnsi="宋体" w:cs="宋体"/>
          <w:kern w:val="0"/>
          <w:sz w:val="32"/>
          <w:szCs w:val="32"/>
        </w:rPr>
      </w:pPr>
      <w:r w:rsidRPr="00105FCF">
        <w:rPr>
          <w:rFonts w:ascii="仿宋_GB2312" w:eastAsia="仿宋_GB2312" w:hAnsi="宋体" w:cs="宋体" w:hint="eastAsia"/>
          <w:kern w:val="0"/>
          <w:sz w:val="32"/>
          <w:szCs w:val="32"/>
        </w:rPr>
        <w:t>命题人、审核人、保管人等所有试题经手人均负有保密义务并承担保密责任，一旦出现试题泄露，将根据事实、情节、影响按规定严肃追究责任。</w:t>
      </w:r>
    </w:p>
    <w:p w14:paraId="1E1CA2AC" w14:textId="77777777" w:rsidR="00105FCF" w:rsidRPr="00105FCF" w:rsidRDefault="00105FCF" w:rsidP="00A93D5A">
      <w:pPr>
        <w:ind w:firstLineChars="200" w:firstLine="640"/>
        <w:rPr>
          <w:rFonts w:ascii="黑体" w:eastAsia="黑体"/>
          <w:sz w:val="32"/>
          <w:szCs w:val="32"/>
        </w:rPr>
      </w:pPr>
      <w:r w:rsidRPr="00105FCF">
        <w:rPr>
          <w:rFonts w:ascii="黑体" w:eastAsia="黑体" w:hint="eastAsia"/>
          <w:sz w:val="32"/>
          <w:szCs w:val="32"/>
        </w:rPr>
        <w:t>三、命题基本要求</w:t>
      </w:r>
    </w:p>
    <w:p w14:paraId="4B99590E" w14:textId="77777777" w:rsidR="00105FCF" w:rsidRPr="00105FCF" w:rsidRDefault="00105FCF" w:rsidP="00A93D5A">
      <w:pPr>
        <w:ind w:firstLineChars="200" w:firstLine="640"/>
        <w:rPr>
          <w:rFonts w:ascii="楷体" w:eastAsia="楷体" w:hAnsi="楷体"/>
          <w:sz w:val="32"/>
          <w:szCs w:val="32"/>
        </w:rPr>
      </w:pPr>
      <w:r w:rsidRPr="00105FCF">
        <w:rPr>
          <w:rFonts w:ascii="楷体" w:eastAsia="楷体" w:hAnsi="楷体" w:hint="eastAsia"/>
          <w:sz w:val="32"/>
          <w:szCs w:val="32"/>
        </w:rPr>
        <w:t>（一）考核类型</w:t>
      </w:r>
    </w:p>
    <w:p w14:paraId="54FA4D3E" w14:textId="77777777" w:rsidR="00105FCF" w:rsidRPr="00105FCF" w:rsidRDefault="00105FCF" w:rsidP="00A93D5A">
      <w:pPr>
        <w:ind w:firstLineChars="200" w:firstLine="640"/>
        <w:rPr>
          <w:rFonts w:ascii="仿宋_GB2312" w:eastAsia="仿宋_GB2312" w:hAnsi="宋体" w:cs="宋体"/>
          <w:kern w:val="0"/>
          <w:sz w:val="32"/>
          <w:szCs w:val="32"/>
        </w:rPr>
      </w:pPr>
      <w:r w:rsidRPr="00105FCF">
        <w:rPr>
          <w:rFonts w:ascii="仿宋_GB2312" w:eastAsia="仿宋_GB2312" w:hAnsi="宋体" w:cs="宋体" w:hint="eastAsia"/>
          <w:kern w:val="0"/>
          <w:sz w:val="32"/>
          <w:szCs w:val="32"/>
        </w:rPr>
        <w:t>在专业人才培养方案中规定开出的课程及实验(实训)、实习、毕业论文(设计)等实践性教学环节,均需按规定进行考核,不得随意更改考核类型。试卷考核类型一般分为考试和考查两种。</w:t>
      </w:r>
    </w:p>
    <w:p w14:paraId="21723797" w14:textId="77777777" w:rsidR="00105FCF" w:rsidRPr="00105FCF" w:rsidRDefault="00105FCF" w:rsidP="00A93D5A">
      <w:pPr>
        <w:ind w:firstLineChars="200" w:firstLine="640"/>
        <w:rPr>
          <w:rFonts w:ascii="楷体" w:eastAsia="楷体" w:hAnsi="楷体"/>
          <w:sz w:val="32"/>
          <w:szCs w:val="32"/>
        </w:rPr>
      </w:pPr>
      <w:r w:rsidRPr="00105FCF">
        <w:rPr>
          <w:rFonts w:ascii="楷体" w:eastAsia="楷体" w:hAnsi="楷体" w:hint="eastAsia"/>
          <w:sz w:val="32"/>
          <w:szCs w:val="32"/>
        </w:rPr>
        <w:t>（二）考核方式</w:t>
      </w:r>
    </w:p>
    <w:p w14:paraId="35CB5D32" w14:textId="77777777" w:rsidR="00105FCF" w:rsidRPr="00105FCF" w:rsidRDefault="00105FCF" w:rsidP="00A93D5A">
      <w:pPr>
        <w:ind w:firstLineChars="200" w:firstLine="640"/>
        <w:rPr>
          <w:rFonts w:ascii="仿宋_GB2312" w:eastAsia="仿宋_GB2312" w:hAnsi="宋体" w:cs="宋体"/>
          <w:kern w:val="0"/>
          <w:sz w:val="32"/>
          <w:szCs w:val="32"/>
        </w:rPr>
      </w:pPr>
      <w:r w:rsidRPr="00105FCF">
        <w:rPr>
          <w:rFonts w:ascii="仿宋_GB2312" w:eastAsia="仿宋_GB2312" w:hAnsi="宋体" w:cs="宋体" w:hint="eastAsia"/>
          <w:kern w:val="0"/>
          <w:sz w:val="32"/>
          <w:szCs w:val="32"/>
        </w:rPr>
        <w:t>课程考核可采用闭卷、开卷及非试卷形式考核（短文写作、课程论文、调研报告、口试、上机操作、实验测试、实</w:t>
      </w:r>
      <w:r w:rsidRPr="00105FCF">
        <w:rPr>
          <w:rFonts w:ascii="仿宋_GB2312" w:eastAsia="仿宋_GB2312" w:hAnsi="宋体" w:cs="宋体" w:hint="eastAsia"/>
          <w:kern w:val="0"/>
          <w:sz w:val="32"/>
          <w:szCs w:val="32"/>
        </w:rPr>
        <w:lastRenderedPageBreak/>
        <w:t>践操作、产品制作、作品设计等)或几种方式相结合的考核方式。顶岗实习和毕业设计可以采取实习报告、毕业设计、毕业答辩等考核方式。</w:t>
      </w:r>
    </w:p>
    <w:p w14:paraId="55C309A0" w14:textId="77777777" w:rsidR="00105FCF" w:rsidRPr="00105FCF" w:rsidRDefault="00105FCF" w:rsidP="00A93D5A">
      <w:pPr>
        <w:ind w:firstLineChars="200" w:firstLine="640"/>
        <w:rPr>
          <w:rFonts w:ascii="仿宋_GB2312" w:eastAsia="仿宋_GB2312" w:hAnsi="宋体" w:cs="宋体"/>
          <w:kern w:val="0"/>
          <w:sz w:val="32"/>
          <w:szCs w:val="32"/>
        </w:rPr>
      </w:pPr>
      <w:r w:rsidRPr="00105FCF">
        <w:rPr>
          <w:rFonts w:ascii="仿宋_GB2312" w:eastAsia="仿宋_GB2312" w:hAnsi="宋体" w:cs="宋体" w:hint="eastAsia"/>
          <w:kern w:val="0"/>
          <w:sz w:val="32"/>
          <w:szCs w:val="32"/>
        </w:rPr>
        <w:t>鼓励任课教师根据课程的特点和要求，</w:t>
      </w:r>
      <w:r w:rsidRPr="00105FCF">
        <w:rPr>
          <w:rFonts w:ascii="仿宋_GB2312" w:eastAsia="仿宋_GB2312" w:hAnsi="仿宋_GB2312" w:hint="eastAsia"/>
          <w:sz w:val="32"/>
          <w:szCs w:val="32"/>
        </w:rPr>
        <w:t>改革课程考核方式，突出过程性考核，探索“非标准答案”考核。任课教师（教研室）可利用学校各种在线教学平台为学生提供日常学习检测或各类考试、考查服务。</w:t>
      </w:r>
    </w:p>
    <w:p w14:paraId="36551D63" w14:textId="77777777" w:rsidR="00105FCF" w:rsidRPr="00105FCF" w:rsidRDefault="00105FCF" w:rsidP="00A93D5A">
      <w:pPr>
        <w:ind w:firstLineChars="200" w:firstLine="640"/>
        <w:rPr>
          <w:rFonts w:ascii="楷体" w:eastAsia="楷体" w:hAnsi="楷体"/>
          <w:sz w:val="32"/>
          <w:szCs w:val="32"/>
        </w:rPr>
      </w:pPr>
      <w:r w:rsidRPr="00105FCF">
        <w:rPr>
          <w:rFonts w:ascii="楷体" w:eastAsia="楷体" w:hAnsi="楷体" w:hint="eastAsia"/>
          <w:sz w:val="32"/>
          <w:szCs w:val="32"/>
        </w:rPr>
        <w:t xml:space="preserve">（三）试题数量 </w:t>
      </w:r>
    </w:p>
    <w:p w14:paraId="7A5525C5" w14:textId="47571FA3" w:rsidR="00105FCF" w:rsidRPr="00105FCF" w:rsidRDefault="00105FCF" w:rsidP="00A93D5A">
      <w:pPr>
        <w:ind w:firstLineChars="200" w:firstLine="640"/>
        <w:rPr>
          <w:rFonts w:ascii="仿宋_GB2312" w:eastAsia="仿宋_GB2312" w:hAnsi="宋体" w:cs="宋体"/>
          <w:kern w:val="0"/>
          <w:sz w:val="32"/>
          <w:szCs w:val="32"/>
        </w:rPr>
      </w:pPr>
      <w:r w:rsidRPr="00105FCF">
        <w:rPr>
          <w:rFonts w:ascii="仿宋_GB2312" w:eastAsia="仿宋_GB2312" w:hAnsi="宋体" w:cs="宋体" w:hint="eastAsia"/>
          <w:kern w:val="0"/>
          <w:sz w:val="32"/>
          <w:szCs w:val="32"/>
        </w:rPr>
        <w:t>每门课程的期末考试必须同时准备题量、题型、难易度、效度、信度、区分度大致相当的两套试题（A 卷和 B 卷），并制定《山东农业工程学院课程考核命题计划》。每套试题之间原题重复率不超过10%，且与上一届试题重复率不超过</w:t>
      </w:r>
      <w:r w:rsidRPr="00105FCF">
        <w:rPr>
          <w:rFonts w:ascii="仿宋_GB2312" w:eastAsia="仿宋_GB2312" w:hAnsi="宋体" w:cs="宋体"/>
          <w:kern w:val="0"/>
          <w:sz w:val="32"/>
          <w:szCs w:val="32"/>
        </w:rPr>
        <w:t>1</w:t>
      </w:r>
      <w:r w:rsidRPr="00105FCF">
        <w:rPr>
          <w:rFonts w:ascii="仿宋_GB2312" w:eastAsia="仿宋_GB2312" w:hAnsi="宋体" w:cs="宋体" w:hint="eastAsia"/>
          <w:kern w:val="0"/>
          <w:sz w:val="32"/>
          <w:szCs w:val="32"/>
        </w:rPr>
        <w:t>0%。</w:t>
      </w:r>
    </w:p>
    <w:p w14:paraId="2F96E95C" w14:textId="77777777" w:rsidR="00105FCF" w:rsidRPr="00105FCF" w:rsidRDefault="00105FCF" w:rsidP="00A93D5A">
      <w:pPr>
        <w:ind w:firstLineChars="200" w:firstLine="640"/>
        <w:rPr>
          <w:rFonts w:ascii="楷体" w:eastAsia="楷体" w:hAnsi="楷体"/>
          <w:sz w:val="32"/>
          <w:szCs w:val="32"/>
        </w:rPr>
      </w:pPr>
      <w:r w:rsidRPr="00105FCF">
        <w:rPr>
          <w:rFonts w:ascii="楷体" w:eastAsia="楷体" w:hAnsi="楷体" w:hint="eastAsia"/>
          <w:sz w:val="32"/>
          <w:szCs w:val="32"/>
        </w:rPr>
        <w:t xml:space="preserve">（四）试题容量 </w:t>
      </w:r>
    </w:p>
    <w:p w14:paraId="4B832C63" w14:textId="77777777" w:rsidR="00105FCF" w:rsidRPr="00105FCF" w:rsidRDefault="00105FCF" w:rsidP="00A93D5A">
      <w:pPr>
        <w:ind w:firstLineChars="200" w:firstLine="640"/>
        <w:rPr>
          <w:rFonts w:ascii="仿宋_GB2312" w:eastAsia="仿宋_GB2312" w:hAnsi="宋体" w:cs="宋体"/>
          <w:kern w:val="0"/>
          <w:sz w:val="32"/>
          <w:szCs w:val="32"/>
        </w:rPr>
      </w:pPr>
      <w:r w:rsidRPr="00105FCF">
        <w:rPr>
          <w:rFonts w:ascii="仿宋_GB2312" w:eastAsia="仿宋_GB2312" w:hAnsi="宋体" w:cs="宋体" w:hint="eastAsia"/>
          <w:kern w:val="0"/>
          <w:sz w:val="32"/>
          <w:szCs w:val="32"/>
        </w:rPr>
        <w:t>试题应以中等水平的学生在规定时间内完成答卷为标准。考试时间不得低于90分钟。如果由于特殊原因需要增加时间以及调整卷面总分，教研室须书面提出申请并说明理由，院部审核同意后报学校教务处批准，并在试卷上明确标注和向学生说明。</w:t>
      </w:r>
    </w:p>
    <w:p w14:paraId="024AB420" w14:textId="77777777" w:rsidR="00105FCF" w:rsidRPr="00105FCF" w:rsidRDefault="00105FCF" w:rsidP="00A93D5A">
      <w:pPr>
        <w:ind w:firstLineChars="200" w:firstLine="640"/>
        <w:rPr>
          <w:rFonts w:ascii="楷体" w:eastAsia="楷体" w:hAnsi="楷体"/>
          <w:sz w:val="32"/>
          <w:szCs w:val="32"/>
        </w:rPr>
      </w:pPr>
      <w:r w:rsidRPr="00105FCF">
        <w:rPr>
          <w:rFonts w:ascii="楷体" w:eastAsia="楷体" w:hAnsi="楷体" w:hint="eastAsia"/>
          <w:sz w:val="32"/>
          <w:szCs w:val="32"/>
        </w:rPr>
        <w:t>（五）题型设置</w:t>
      </w:r>
    </w:p>
    <w:p w14:paraId="06ECE128" w14:textId="77777777" w:rsidR="00105FCF" w:rsidRPr="00105FCF" w:rsidRDefault="00105FCF" w:rsidP="00A93D5A">
      <w:pPr>
        <w:ind w:firstLineChars="200" w:firstLine="640"/>
        <w:rPr>
          <w:rFonts w:ascii="仿宋_GB2312" w:eastAsia="仿宋_GB2312" w:hAnsi="宋体" w:cs="宋体"/>
          <w:kern w:val="0"/>
          <w:sz w:val="32"/>
          <w:szCs w:val="32"/>
        </w:rPr>
      </w:pPr>
      <w:r w:rsidRPr="00105FCF">
        <w:rPr>
          <w:rFonts w:ascii="仿宋_GB2312" w:eastAsia="仿宋_GB2312" w:hAnsi="宋体" w:cs="宋体" w:hint="eastAsia"/>
          <w:kern w:val="0"/>
          <w:sz w:val="32"/>
          <w:szCs w:val="32"/>
        </w:rPr>
        <w:t>1.闭卷笔试题型选择应力求多样化，可采取填空、选择、辨析题、计算题、问答题、案例题、材料分析题、论述题等</w:t>
      </w:r>
      <w:r w:rsidRPr="00105FCF">
        <w:rPr>
          <w:rFonts w:ascii="仿宋_GB2312" w:eastAsia="仿宋_GB2312" w:hAnsi="宋体" w:cs="宋体" w:hint="eastAsia"/>
          <w:kern w:val="0"/>
          <w:sz w:val="32"/>
          <w:szCs w:val="32"/>
        </w:rPr>
        <w:lastRenderedPageBreak/>
        <w:t>多种类型。对于实践性、操作性、应用性较强的课程，考试命题中应充分体现本课程的性质和特点，其考试不但要考查学生对基本知识的掌握，更重要的是考查学生的能力，包括实践能力、创新能力、综合应用知识的能力、用所学知识解决实际问题的能力和协作能力等。不同课程可结合本门课程特点并参考行业职业资格考试发展趋势选择合适的题型，但每套试题题型原则上应不少于5种。</w:t>
      </w:r>
    </w:p>
    <w:p w14:paraId="4886717B" w14:textId="77777777" w:rsidR="00105FCF" w:rsidRPr="00105FCF" w:rsidRDefault="00105FCF" w:rsidP="00A93D5A">
      <w:pPr>
        <w:ind w:firstLineChars="200" w:firstLine="640"/>
        <w:rPr>
          <w:rFonts w:ascii="仿宋_GB2312" w:eastAsia="仿宋_GB2312" w:hAnsi="宋体" w:cs="宋体"/>
          <w:kern w:val="0"/>
          <w:sz w:val="32"/>
          <w:szCs w:val="32"/>
        </w:rPr>
      </w:pPr>
      <w:r w:rsidRPr="00105FCF">
        <w:rPr>
          <w:rFonts w:ascii="仿宋_GB2312" w:eastAsia="仿宋_GB2312" w:hAnsi="宋体" w:cs="宋体" w:hint="eastAsia"/>
          <w:kern w:val="0"/>
          <w:sz w:val="32"/>
          <w:szCs w:val="32"/>
        </w:rPr>
        <w:t xml:space="preserve">2.实行开卷笔试考查的课程，应结合课程教学目标，注重考查学生对相关知识的提炼概括、整体把握及综合应用能力。题型可从辨析题、计算题、问答题、案例题、材料分析题、论述题等几种类型中选择，每套试题题型应不少于3种。试题答案不能含有可从教材或其它允许携带的资料上直接抄录的内容。 </w:t>
      </w:r>
    </w:p>
    <w:p w14:paraId="68BC641F" w14:textId="77777777" w:rsidR="00105FCF" w:rsidRPr="00105FCF" w:rsidRDefault="00105FCF" w:rsidP="00A93D5A">
      <w:pPr>
        <w:ind w:firstLineChars="200" w:firstLine="640"/>
        <w:rPr>
          <w:rFonts w:ascii="仿宋_GB2312" w:eastAsia="仿宋_GB2312" w:hAnsi="宋体" w:cs="宋体"/>
          <w:kern w:val="0"/>
          <w:sz w:val="32"/>
          <w:szCs w:val="32"/>
        </w:rPr>
      </w:pPr>
      <w:r w:rsidRPr="00105FCF">
        <w:rPr>
          <w:rFonts w:ascii="仿宋_GB2312" w:eastAsia="仿宋_GB2312" w:hAnsi="宋体" w:cs="宋体" w:hint="eastAsia"/>
          <w:kern w:val="0"/>
          <w:sz w:val="32"/>
          <w:szCs w:val="32"/>
        </w:rPr>
        <w:t>3.口试命题注重考查学生系统掌握本门课程知识基础上的逻辑思维能力、应变能力及语言表达能力。口试命题数量不少于考生数的1/2，并能覆盖课程教学大纲的主要教学内容，</w:t>
      </w:r>
      <w:proofErr w:type="gramStart"/>
      <w:r w:rsidRPr="00105FCF">
        <w:rPr>
          <w:rFonts w:ascii="仿宋_GB2312" w:eastAsia="仿宋_GB2312" w:hAnsi="宋体" w:cs="宋体" w:hint="eastAsia"/>
          <w:kern w:val="0"/>
          <w:sz w:val="32"/>
          <w:szCs w:val="32"/>
        </w:rPr>
        <w:t>单题分量</w:t>
      </w:r>
      <w:proofErr w:type="gramEnd"/>
      <w:r w:rsidRPr="00105FCF">
        <w:rPr>
          <w:rFonts w:ascii="仿宋_GB2312" w:eastAsia="仿宋_GB2312" w:hAnsi="宋体" w:cs="宋体" w:hint="eastAsia"/>
          <w:kern w:val="0"/>
          <w:sz w:val="32"/>
          <w:szCs w:val="32"/>
        </w:rPr>
        <w:t>及难易程度应力求均衡，避免重复。</w:t>
      </w:r>
    </w:p>
    <w:p w14:paraId="1E59F220" w14:textId="77777777" w:rsidR="00105FCF" w:rsidRPr="00105FCF" w:rsidRDefault="00105FCF" w:rsidP="00A93D5A">
      <w:pPr>
        <w:ind w:firstLineChars="200" w:firstLine="640"/>
        <w:rPr>
          <w:rFonts w:ascii="仿宋_GB2312" w:eastAsia="仿宋_GB2312" w:hAnsi="宋体" w:cs="宋体"/>
          <w:kern w:val="0"/>
          <w:sz w:val="32"/>
          <w:szCs w:val="32"/>
        </w:rPr>
      </w:pPr>
      <w:r w:rsidRPr="00105FCF">
        <w:rPr>
          <w:rFonts w:ascii="仿宋_GB2312" w:eastAsia="仿宋_GB2312" w:hAnsi="宋体" w:cs="宋体" w:hint="eastAsia"/>
          <w:kern w:val="0"/>
          <w:sz w:val="32"/>
          <w:szCs w:val="32"/>
        </w:rPr>
        <w:t>4.实行提交论文、设计或作品形式的课程考查，可采用统一命题、统一选题或任意选题等形式进行。统一命题即统一命制一定数量的题目，要求学生进行所有题目的撰写；统一选题即统一命制一定数量的题目，要求学生在提供的题目范围内选题进行撰写；任意选题即学生任意选择与该课程内</w:t>
      </w:r>
      <w:r w:rsidRPr="00105FCF">
        <w:rPr>
          <w:rFonts w:ascii="仿宋_GB2312" w:eastAsia="仿宋_GB2312" w:hAnsi="宋体" w:cs="宋体" w:hint="eastAsia"/>
          <w:kern w:val="0"/>
          <w:sz w:val="32"/>
          <w:szCs w:val="32"/>
        </w:rPr>
        <w:lastRenderedPageBreak/>
        <w:t>容相关的题目进行撰写。采用任</w:t>
      </w:r>
      <w:proofErr w:type="gramStart"/>
      <w:r w:rsidRPr="00105FCF">
        <w:rPr>
          <w:rFonts w:ascii="仿宋_GB2312" w:eastAsia="仿宋_GB2312" w:hAnsi="宋体" w:cs="宋体" w:hint="eastAsia"/>
          <w:kern w:val="0"/>
          <w:sz w:val="32"/>
          <w:szCs w:val="32"/>
        </w:rPr>
        <w:t>一</w:t>
      </w:r>
      <w:proofErr w:type="gramEnd"/>
      <w:r w:rsidRPr="00105FCF">
        <w:rPr>
          <w:rFonts w:ascii="仿宋_GB2312" w:eastAsia="仿宋_GB2312" w:hAnsi="宋体" w:cs="宋体" w:hint="eastAsia"/>
          <w:kern w:val="0"/>
          <w:sz w:val="32"/>
          <w:szCs w:val="32"/>
        </w:rPr>
        <w:t>形式命题，其题目均须符合本课程教学基本要求，提交的论文、设计或作品内容必须与该课程内容相关，有利于学生应用所学知识进行能力训练。</w:t>
      </w:r>
    </w:p>
    <w:p w14:paraId="7BAA6893" w14:textId="77777777" w:rsidR="00105FCF" w:rsidRPr="00105FCF" w:rsidRDefault="00105FCF" w:rsidP="00A93D5A">
      <w:pPr>
        <w:ind w:firstLineChars="200" w:firstLine="640"/>
        <w:rPr>
          <w:rFonts w:ascii="楷体" w:eastAsia="楷体" w:hAnsi="楷体"/>
          <w:sz w:val="32"/>
          <w:szCs w:val="32"/>
        </w:rPr>
      </w:pPr>
      <w:r w:rsidRPr="00105FCF">
        <w:rPr>
          <w:rFonts w:ascii="楷体" w:eastAsia="楷体" w:hAnsi="楷体" w:hint="eastAsia"/>
          <w:sz w:val="32"/>
          <w:szCs w:val="32"/>
        </w:rPr>
        <w:t>（六）分值设置</w:t>
      </w:r>
    </w:p>
    <w:p w14:paraId="537ABD06" w14:textId="77777777" w:rsidR="00105FCF" w:rsidRPr="00105FCF" w:rsidRDefault="00105FCF" w:rsidP="00A93D5A">
      <w:pPr>
        <w:ind w:firstLineChars="200" w:firstLine="640"/>
        <w:rPr>
          <w:rFonts w:ascii="仿宋_GB2312" w:eastAsia="仿宋_GB2312" w:hAnsi="宋体" w:cs="宋体"/>
          <w:kern w:val="0"/>
          <w:sz w:val="32"/>
          <w:szCs w:val="32"/>
        </w:rPr>
      </w:pPr>
      <w:r w:rsidRPr="00105FCF">
        <w:rPr>
          <w:rFonts w:ascii="仿宋_GB2312" w:eastAsia="仿宋_GB2312" w:hAnsi="宋体" w:cs="宋体" w:hint="eastAsia"/>
          <w:kern w:val="0"/>
          <w:sz w:val="32"/>
          <w:szCs w:val="32"/>
        </w:rPr>
        <w:t>试题</w:t>
      </w:r>
      <w:proofErr w:type="gramStart"/>
      <w:r w:rsidRPr="00105FCF">
        <w:rPr>
          <w:rFonts w:ascii="仿宋_GB2312" w:eastAsia="仿宋_GB2312" w:hAnsi="宋体" w:cs="宋体" w:hint="eastAsia"/>
          <w:kern w:val="0"/>
          <w:sz w:val="32"/>
          <w:szCs w:val="32"/>
        </w:rPr>
        <w:t>卷面总分值</w:t>
      </w:r>
      <w:proofErr w:type="gramEnd"/>
      <w:r w:rsidRPr="00105FCF">
        <w:rPr>
          <w:rFonts w:ascii="仿宋_GB2312" w:eastAsia="仿宋_GB2312" w:hAnsi="宋体" w:cs="宋体" w:hint="eastAsia"/>
          <w:kern w:val="0"/>
          <w:sz w:val="32"/>
          <w:szCs w:val="32"/>
        </w:rPr>
        <w:t>为100分，试题编制要综合考虑试题的总体难度、题量大小，做到难易适度、题量适当，覆盖面广，重点突出。试题的难度指标为较易、中等、较难三个层次，</w:t>
      </w:r>
      <w:proofErr w:type="gramStart"/>
      <w:r w:rsidRPr="00105FCF">
        <w:rPr>
          <w:rFonts w:ascii="仿宋_GB2312" w:eastAsia="仿宋_GB2312" w:hAnsi="宋体" w:cs="宋体" w:hint="eastAsia"/>
          <w:kern w:val="0"/>
          <w:sz w:val="32"/>
          <w:szCs w:val="32"/>
        </w:rPr>
        <w:t>分值比重</w:t>
      </w:r>
      <w:proofErr w:type="gramEnd"/>
      <w:r w:rsidRPr="00105FCF">
        <w:rPr>
          <w:rFonts w:ascii="仿宋_GB2312" w:eastAsia="仿宋_GB2312" w:hAnsi="宋体" w:cs="宋体" w:hint="eastAsia"/>
          <w:kern w:val="0"/>
          <w:sz w:val="32"/>
          <w:szCs w:val="32"/>
        </w:rPr>
        <w:t>大致为30：50：20。</w:t>
      </w:r>
    </w:p>
    <w:p w14:paraId="26B25F21" w14:textId="77777777" w:rsidR="00105FCF" w:rsidRPr="00105FCF" w:rsidRDefault="00105FCF" w:rsidP="00A93D5A">
      <w:pPr>
        <w:ind w:firstLineChars="200" w:firstLine="640"/>
        <w:rPr>
          <w:rFonts w:ascii="楷体" w:eastAsia="楷体" w:hAnsi="楷体"/>
          <w:sz w:val="32"/>
          <w:szCs w:val="32"/>
        </w:rPr>
      </w:pPr>
      <w:r w:rsidRPr="00105FCF">
        <w:rPr>
          <w:rFonts w:ascii="楷体" w:eastAsia="楷体" w:hAnsi="楷体" w:hint="eastAsia"/>
          <w:sz w:val="32"/>
          <w:szCs w:val="32"/>
        </w:rPr>
        <w:t>（七）命题格式</w:t>
      </w:r>
    </w:p>
    <w:p w14:paraId="07525AFD" w14:textId="528CCD07" w:rsidR="00105FCF" w:rsidRPr="00105FCF" w:rsidRDefault="00105FCF" w:rsidP="00105FCF">
      <w:pPr>
        <w:ind w:firstLineChars="200" w:firstLine="640"/>
        <w:rPr>
          <w:rFonts w:ascii="仿宋_GB2312" w:eastAsia="仿宋_GB2312" w:hAnsi="宋体"/>
          <w:kern w:val="0"/>
          <w:sz w:val="32"/>
          <w:szCs w:val="32"/>
        </w:rPr>
      </w:pPr>
      <w:r w:rsidRPr="00105FCF">
        <w:rPr>
          <w:rFonts w:ascii="仿宋_GB2312" w:eastAsia="仿宋_GB2312" w:hAnsi="宋体" w:cs="宋体" w:hint="eastAsia"/>
          <w:kern w:val="0"/>
          <w:sz w:val="32"/>
          <w:szCs w:val="32"/>
        </w:rPr>
        <w:t>试题命</w:t>
      </w:r>
      <w:proofErr w:type="gramStart"/>
      <w:r w:rsidRPr="00105FCF">
        <w:rPr>
          <w:rFonts w:ascii="仿宋_GB2312" w:eastAsia="仿宋_GB2312" w:hAnsi="宋体" w:cs="宋体" w:hint="eastAsia"/>
          <w:kern w:val="0"/>
          <w:sz w:val="32"/>
          <w:szCs w:val="32"/>
        </w:rPr>
        <w:t>制采取</w:t>
      </w:r>
      <w:proofErr w:type="gramEnd"/>
      <w:r w:rsidRPr="00105FCF">
        <w:rPr>
          <w:rFonts w:ascii="仿宋_GB2312" w:eastAsia="仿宋_GB2312" w:hAnsi="宋体" w:cs="宋体" w:hint="eastAsia"/>
          <w:kern w:val="0"/>
          <w:sz w:val="32"/>
          <w:szCs w:val="32"/>
        </w:rPr>
        <w:t>试卷与答题纸分离的方式。试题及评分标准命制格式须按教务处制定的《山东农业工程学院试题模版》和《山东农业工程答案及评分标准模板》进行。关于参考答案，要确保客观性试题答案准确无误，主观性试题参考答案要给出评分要点和评分标准。</w:t>
      </w:r>
    </w:p>
    <w:p w14:paraId="7D794558" w14:textId="77777777" w:rsidR="00105FCF" w:rsidRPr="00105FCF" w:rsidRDefault="00105FCF" w:rsidP="00A93D5A">
      <w:pPr>
        <w:ind w:firstLineChars="200" w:firstLine="640"/>
        <w:jc w:val="right"/>
        <w:rPr>
          <w:rFonts w:ascii="仿宋_GB2312" w:eastAsia="仿宋_GB2312" w:hAnsi="宋体" w:cs="宋体"/>
          <w:kern w:val="0"/>
          <w:sz w:val="32"/>
          <w:szCs w:val="32"/>
        </w:rPr>
      </w:pPr>
      <w:r w:rsidRPr="00105FCF">
        <w:rPr>
          <w:rFonts w:ascii="宋体" w:eastAsia="仿宋_GB2312" w:hAnsi="宋体" w:hint="eastAsia"/>
          <w:kern w:val="0"/>
          <w:sz w:val="32"/>
          <w:szCs w:val="32"/>
        </w:rPr>
        <w:t>  </w:t>
      </w:r>
    </w:p>
    <w:p w14:paraId="6E373257" w14:textId="7909D9E2" w:rsidR="00EC6F8A" w:rsidRPr="00EC6F8A" w:rsidRDefault="00105FCF" w:rsidP="009F218B">
      <w:pPr>
        <w:ind w:firstLine="200"/>
        <w:jc w:val="right"/>
        <w:rPr>
          <w:rFonts w:ascii="Calibri" w:eastAsia="宋体" w:hAnsi="Calibri" w:cs="Times New Roman"/>
        </w:rPr>
      </w:pPr>
      <w:r w:rsidRPr="00105FCF">
        <w:rPr>
          <w:rFonts w:ascii="宋体" w:eastAsia="仿宋_GB2312" w:hAnsi="宋体" w:cs="宋体" w:hint="eastAsia"/>
          <w:kern w:val="0"/>
          <w:sz w:val="32"/>
          <w:szCs w:val="32"/>
        </w:rPr>
        <w:t> </w:t>
      </w:r>
      <w:r w:rsidRPr="00105FCF">
        <w:rPr>
          <w:rFonts w:ascii="仿宋_GB2312" w:eastAsia="仿宋_GB2312" w:hAnsi="宋体" w:cs="宋体" w:hint="eastAsia"/>
          <w:kern w:val="0"/>
          <w:sz w:val="32"/>
          <w:szCs w:val="32"/>
        </w:rPr>
        <w:t>2</w:t>
      </w:r>
      <w:r w:rsidRPr="00105FCF">
        <w:rPr>
          <w:rFonts w:ascii="仿宋_GB2312" w:eastAsia="仿宋_GB2312" w:hAnsi="宋体" w:cs="宋体"/>
          <w:kern w:val="0"/>
          <w:sz w:val="32"/>
          <w:szCs w:val="32"/>
        </w:rPr>
        <w:t>019</w:t>
      </w:r>
      <w:r w:rsidRPr="00105FCF">
        <w:rPr>
          <w:rFonts w:ascii="仿宋_GB2312" w:eastAsia="仿宋_GB2312" w:hAnsi="宋体" w:cs="仿宋_GB2312" w:hint="eastAsia"/>
          <w:kern w:val="0"/>
          <w:sz w:val="32"/>
          <w:szCs w:val="32"/>
        </w:rPr>
        <w:t>年1</w:t>
      </w:r>
      <w:r w:rsidRPr="00105FCF">
        <w:rPr>
          <w:rFonts w:ascii="仿宋_GB2312" w:eastAsia="仿宋_GB2312" w:hAnsi="宋体" w:cs="仿宋_GB2312"/>
          <w:kern w:val="0"/>
          <w:sz w:val="32"/>
          <w:szCs w:val="32"/>
        </w:rPr>
        <w:t>1</w:t>
      </w:r>
      <w:r w:rsidRPr="00105FCF">
        <w:rPr>
          <w:rFonts w:ascii="仿宋_GB2312" w:eastAsia="仿宋_GB2312" w:hAnsi="宋体" w:cs="仿宋_GB2312" w:hint="eastAsia"/>
          <w:kern w:val="0"/>
          <w:sz w:val="32"/>
          <w:szCs w:val="32"/>
        </w:rPr>
        <w:t>月11日</w:t>
      </w:r>
      <w:bookmarkStart w:id="1" w:name="_GoBack"/>
      <w:bookmarkEnd w:id="0"/>
      <w:bookmarkEnd w:id="1"/>
    </w:p>
    <w:sectPr w:rsidR="00EC6F8A" w:rsidRPr="00EC6F8A" w:rsidSect="009F218B">
      <w:headerReference w:type="default" r:id="rId7"/>
      <w:pgSz w:w="11906" w:h="16838" w:code="9"/>
      <w:pgMar w:top="1440" w:right="1797" w:bottom="1440" w:left="1797"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98448" w14:textId="77777777" w:rsidR="0020632C" w:rsidRDefault="0020632C">
      <w:r>
        <w:separator/>
      </w:r>
    </w:p>
  </w:endnote>
  <w:endnote w:type="continuationSeparator" w:id="0">
    <w:p w14:paraId="219710DD" w14:textId="77777777" w:rsidR="0020632C" w:rsidRDefault="00206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E9FC7" w14:textId="77777777" w:rsidR="0020632C" w:rsidRDefault="0020632C">
      <w:r>
        <w:separator/>
      </w:r>
    </w:p>
  </w:footnote>
  <w:footnote w:type="continuationSeparator" w:id="0">
    <w:p w14:paraId="00A66051" w14:textId="77777777" w:rsidR="0020632C" w:rsidRDefault="00206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B24FA" w14:textId="77777777" w:rsidR="00A915F2" w:rsidRDefault="00A915F2" w:rsidP="00CD552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31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908"/>
    <w:rsid w:val="00043038"/>
    <w:rsid w:val="00047908"/>
    <w:rsid w:val="000933F6"/>
    <w:rsid w:val="000C37A6"/>
    <w:rsid w:val="000E6D20"/>
    <w:rsid w:val="00105FCF"/>
    <w:rsid w:val="00107238"/>
    <w:rsid w:val="001337F1"/>
    <w:rsid w:val="00166C1F"/>
    <w:rsid w:val="00166FCE"/>
    <w:rsid w:val="0020632C"/>
    <w:rsid w:val="00206CC1"/>
    <w:rsid w:val="00247C36"/>
    <w:rsid w:val="002670BF"/>
    <w:rsid w:val="00274400"/>
    <w:rsid w:val="00276106"/>
    <w:rsid w:val="00285A6B"/>
    <w:rsid w:val="002A0B93"/>
    <w:rsid w:val="002B6A79"/>
    <w:rsid w:val="0033517D"/>
    <w:rsid w:val="003577A4"/>
    <w:rsid w:val="0037694B"/>
    <w:rsid w:val="003D193D"/>
    <w:rsid w:val="003E159E"/>
    <w:rsid w:val="003F1C97"/>
    <w:rsid w:val="004216DC"/>
    <w:rsid w:val="004248ED"/>
    <w:rsid w:val="0043212C"/>
    <w:rsid w:val="00440164"/>
    <w:rsid w:val="00451BFC"/>
    <w:rsid w:val="0046296D"/>
    <w:rsid w:val="004A7207"/>
    <w:rsid w:val="004C4530"/>
    <w:rsid w:val="004D18EE"/>
    <w:rsid w:val="004D22EA"/>
    <w:rsid w:val="004E4C9C"/>
    <w:rsid w:val="00501C91"/>
    <w:rsid w:val="005618B0"/>
    <w:rsid w:val="005B161D"/>
    <w:rsid w:val="005D0368"/>
    <w:rsid w:val="00666CE9"/>
    <w:rsid w:val="00667AAE"/>
    <w:rsid w:val="0069315E"/>
    <w:rsid w:val="0069670B"/>
    <w:rsid w:val="006F57C3"/>
    <w:rsid w:val="00720D56"/>
    <w:rsid w:val="00725ABA"/>
    <w:rsid w:val="00753654"/>
    <w:rsid w:val="00764869"/>
    <w:rsid w:val="00767D51"/>
    <w:rsid w:val="007D38AE"/>
    <w:rsid w:val="007D6BE5"/>
    <w:rsid w:val="007E2ED1"/>
    <w:rsid w:val="007F3632"/>
    <w:rsid w:val="0083084D"/>
    <w:rsid w:val="00857477"/>
    <w:rsid w:val="00896121"/>
    <w:rsid w:val="008B4F17"/>
    <w:rsid w:val="008D2D20"/>
    <w:rsid w:val="008E156E"/>
    <w:rsid w:val="008F30CB"/>
    <w:rsid w:val="009069ED"/>
    <w:rsid w:val="00907410"/>
    <w:rsid w:val="00912653"/>
    <w:rsid w:val="009B4DB8"/>
    <w:rsid w:val="009F218B"/>
    <w:rsid w:val="00A00A60"/>
    <w:rsid w:val="00A17EDC"/>
    <w:rsid w:val="00A42771"/>
    <w:rsid w:val="00A80E60"/>
    <w:rsid w:val="00A915F2"/>
    <w:rsid w:val="00A93D5A"/>
    <w:rsid w:val="00AD1EAC"/>
    <w:rsid w:val="00AE61F6"/>
    <w:rsid w:val="00AF6F11"/>
    <w:rsid w:val="00B050B3"/>
    <w:rsid w:val="00B14657"/>
    <w:rsid w:val="00B25E11"/>
    <w:rsid w:val="00B32455"/>
    <w:rsid w:val="00B40705"/>
    <w:rsid w:val="00BC060A"/>
    <w:rsid w:val="00C70DB3"/>
    <w:rsid w:val="00CB4507"/>
    <w:rsid w:val="00CD5526"/>
    <w:rsid w:val="00D94E7D"/>
    <w:rsid w:val="00DD4699"/>
    <w:rsid w:val="00E2464C"/>
    <w:rsid w:val="00E90A8E"/>
    <w:rsid w:val="00EA40EE"/>
    <w:rsid w:val="00EA57FE"/>
    <w:rsid w:val="00EB4F8C"/>
    <w:rsid w:val="00EC6F8A"/>
    <w:rsid w:val="00ED1FFE"/>
    <w:rsid w:val="00F23E63"/>
    <w:rsid w:val="00F4418C"/>
    <w:rsid w:val="00F56275"/>
    <w:rsid w:val="00F63088"/>
    <w:rsid w:val="00F6664A"/>
    <w:rsid w:val="00F743D5"/>
    <w:rsid w:val="00F8000C"/>
    <w:rsid w:val="00F91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0D043"/>
  <w15:docId w15:val="{8CF9D9D2-AF00-4539-8DBB-F406D5117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7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18EE"/>
    <w:pPr>
      <w:tabs>
        <w:tab w:val="center" w:pos="4153"/>
        <w:tab w:val="right" w:pos="8306"/>
      </w:tabs>
      <w:snapToGrid w:val="0"/>
      <w:ind w:firstLineChars="200" w:firstLine="200"/>
      <w:jc w:val="center"/>
    </w:pPr>
    <w:rPr>
      <w:rFonts w:ascii="仿宋_GB2312" w:eastAsia="仿宋_GB2312" w:hAnsi="仿宋_GB2312"/>
      <w:sz w:val="18"/>
      <w:szCs w:val="18"/>
    </w:rPr>
  </w:style>
  <w:style w:type="character" w:customStyle="1" w:styleId="a4">
    <w:name w:val="页眉 字符"/>
    <w:basedOn w:val="a0"/>
    <w:link w:val="a3"/>
    <w:uiPriority w:val="99"/>
    <w:rsid w:val="004D18EE"/>
    <w:rPr>
      <w:rFonts w:ascii="仿宋_GB2312" w:eastAsia="仿宋_GB2312" w:hAnsi="仿宋_GB2312"/>
      <w:sz w:val="18"/>
      <w:szCs w:val="18"/>
    </w:rPr>
  </w:style>
  <w:style w:type="paragraph" w:styleId="a5">
    <w:name w:val="footer"/>
    <w:basedOn w:val="a"/>
    <w:link w:val="a6"/>
    <w:uiPriority w:val="99"/>
    <w:unhideWhenUsed/>
    <w:rsid w:val="00E90A8E"/>
    <w:pPr>
      <w:tabs>
        <w:tab w:val="center" w:pos="4153"/>
        <w:tab w:val="right" w:pos="8306"/>
      </w:tabs>
      <w:snapToGrid w:val="0"/>
      <w:ind w:firstLineChars="200" w:firstLine="200"/>
      <w:jc w:val="left"/>
    </w:pPr>
    <w:rPr>
      <w:rFonts w:ascii="仿宋_GB2312" w:eastAsia="仿宋_GB2312" w:hAnsi="仿宋_GB2312"/>
      <w:sz w:val="18"/>
      <w:szCs w:val="18"/>
    </w:rPr>
  </w:style>
  <w:style w:type="character" w:customStyle="1" w:styleId="a6">
    <w:name w:val="页脚 字符"/>
    <w:basedOn w:val="a0"/>
    <w:link w:val="a5"/>
    <w:uiPriority w:val="99"/>
    <w:rsid w:val="00E90A8E"/>
    <w:rPr>
      <w:rFonts w:ascii="仿宋_GB2312" w:eastAsia="仿宋_GB2312" w:hAnsi="仿宋_GB2312"/>
      <w:sz w:val="18"/>
      <w:szCs w:val="18"/>
    </w:rPr>
  </w:style>
  <w:style w:type="character" w:customStyle="1" w:styleId="style101">
    <w:name w:val="style101"/>
    <w:basedOn w:val="a0"/>
    <w:rsid w:val="008D2D20"/>
    <w:rPr>
      <w:sz w:val="20"/>
      <w:szCs w:val="20"/>
    </w:rPr>
  </w:style>
  <w:style w:type="character" w:styleId="a7">
    <w:name w:val="page number"/>
    <w:basedOn w:val="a0"/>
    <w:rsid w:val="007E2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638277">
      <w:bodyDiv w:val="1"/>
      <w:marLeft w:val="0"/>
      <w:marRight w:val="0"/>
      <w:marTop w:val="0"/>
      <w:marBottom w:val="0"/>
      <w:divBdr>
        <w:top w:val="none" w:sz="0" w:space="0" w:color="auto"/>
        <w:left w:val="none" w:sz="0" w:space="0" w:color="auto"/>
        <w:bottom w:val="none" w:sz="0" w:space="0" w:color="auto"/>
        <w:right w:val="none" w:sz="0" w:space="0" w:color="auto"/>
      </w:divBdr>
    </w:div>
    <w:div w:id="184648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ACD2D-9DA8-45C2-98B2-6DC4B4AA8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384</Words>
  <Characters>2195</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2019-11-12T08:58:00Z</dcterms:created>
  <dc:creator>门辉华</dc:creator>
  <lastModifiedBy>XuZheng</lastModifiedBy>
  <dcterms:modified xsi:type="dcterms:W3CDTF">2019-11-12T08:58:00Z</dcterms:modified>
  <revision>2</revision>
</coreProperties>
</file>