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BF1F" w14:textId="632DCA63" w:rsidR="0069670B" w:rsidRPr="0043212C" w:rsidRDefault="0069670B" w:rsidP="0069670B">
      <w:pPr>
        <w:rPr>
          <w:rFonts w:ascii="方正小标宋简体" w:eastAsia="方正小标宋简体" w:hAnsi="宋体" w:cs="Times New Roman"/>
          <w:b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</w:t>
      </w:r>
      <w:r w:rsidR="00F46EFF">
        <w:rPr>
          <w:rFonts w:ascii="宋体" w:eastAsia="宋体" w:hAnsi="宋体" w:cs="Times New Roman"/>
          <w:b/>
          <w:sz w:val="24"/>
          <w:szCs w:val="24"/>
        </w:rPr>
        <w:t>6</w:t>
      </w:r>
      <w:bookmarkStart w:id="0" w:name="_GoBack"/>
      <w:bookmarkEnd w:id="0"/>
    </w:p>
    <w:p w14:paraId="7F3A9543" w14:textId="77777777" w:rsidR="0043212C" w:rsidRPr="0043212C" w:rsidRDefault="0043212C" w:rsidP="0043212C">
      <w:pPr>
        <w:widowControl/>
        <w:jc w:val="center"/>
        <w:outlineLvl w:val="1"/>
        <w:rPr>
          <w:rFonts w:ascii="方正小标宋简体" w:eastAsia="方正小标宋简体" w:hAnsi="Verdana" w:cs="宋体"/>
          <w:bCs/>
          <w:kern w:val="36"/>
          <w:sz w:val="44"/>
          <w:szCs w:val="44"/>
        </w:rPr>
      </w:pPr>
      <w:r w:rsidRPr="0043212C">
        <w:rPr>
          <w:rFonts w:ascii="方正小标宋简体" w:eastAsia="方正小标宋简体" w:hAnsi="Verdana" w:cs="宋体" w:hint="eastAsia"/>
          <w:bCs/>
          <w:kern w:val="36"/>
          <w:sz w:val="44"/>
          <w:szCs w:val="44"/>
        </w:rPr>
        <w:t>山东农业工程学院</w:t>
      </w:r>
    </w:p>
    <w:p w14:paraId="057D33DD" w14:textId="77777777" w:rsidR="0043212C" w:rsidRPr="0043212C" w:rsidRDefault="0043212C" w:rsidP="0043212C">
      <w:pPr>
        <w:widowControl/>
        <w:spacing w:afterLines="50" w:after="158"/>
        <w:jc w:val="center"/>
        <w:outlineLvl w:val="1"/>
        <w:rPr>
          <w:rFonts w:ascii="方正小标宋简体" w:eastAsia="方正小标宋简体" w:hAnsi="Verdana" w:cs="宋体"/>
          <w:bCs/>
          <w:kern w:val="36"/>
          <w:sz w:val="44"/>
          <w:szCs w:val="44"/>
        </w:rPr>
      </w:pPr>
      <w:r w:rsidRPr="0043212C">
        <w:rPr>
          <w:rFonts w:ascii="方正小标宋简体" w:eastAsia="方正小标宋简体" w:hAnsi="Verdana" w:cs="宋体" w:hint="eastAsia"/>
          <w:bCs/>
          <w:kern w:val="36"/>
          <w:sz w:val="44"/>
          <w:szCs w:val="44"/>
        </w:rPr>
        <w:t>课程考核材料归档管理办法</w:t>
      </w:r>
    </w:p>
    <w:p w14:paraId="6DD8479A" w14:textId="77777777" w:rsidR="0043212C" w:rsidRPr="0043212C" w:rsidRDefault="0043212C" w:rsidP="00F4418C">
      <w:pPr>
        <w:widowControl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为进一步加强课程考核管理，规范考核材料归档工作，提高教学档案管理水平，结合《山东农业工程学院课程考核管理办法》和《山东农业工程学院试卷评阅及分析规范》，特制定本办法。</w:t>
      </w:r>
    </w:p>
    <w:p w14:paraId="1D3FCA8B" w14:textId="77777777" w:rsidR="0043212C" w:rsidRPr="0043212C" w:rsidRDefault="0043212C" w:rsidP="00F4418C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3212C">
        <w:rPr>
          <w:rFonts w:ascii="黑体" w:eastAsia="黑体" w:hAnsi="黑体" w:cs="宋体" w:hint="eastAsia"/>
          <w:kern w:val="0"/>
          <w:sz w:val="32"/>
          <w:szCs w:val="32"/>
        </w:rPr>
        <w:t>一、归档对象</w:t>
      </w:r>
    </w:p>
    <w:p w14:paraId="334A0A0B" w14:textId="77777777" w:rsidR="0043212C" w:rsidRPr="0043212C" w:rsidRDefault="0043212C" w:rsidP="00F441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课程考核材料是教学管理的基本档案材料，凡在专业人才培养方案中规定的课程，无论采取何种考核形式，都须建立相应的课程考核档案。</w:t>
      </w:r>
    </w:p>
    <w:p w14:paraId="3A700FC7" w14:textId="77777777" w:rsidR="0043212C" w:rsidRPr="0043212C" w:rsidRDefault="0043212C" w:rsidP="00F441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1．采用试卷考核形式的课程，归档文件包括：</w:t>
      </w:r>
    </w:p>
    <w:tbl>
      <w:tblPr>
        <w:tblW w:w="465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449"/>
        <w:gridCol w:w="1352"/>
        <w:gridCol w:w="1110"/>
        <w:gridCol w:w="2110"/>
      </w:tblGrid>
      <w:tr w:rsidR="0043212C" w:rsidRPr="0043212C" w14:paraId="39E950FF" w14:textId="77777777" w:rsidTr="00E81DE8">
        <w:trPr>
          <w:cantSplit/>
          <w:trHeight w:val="340"/>
          <w:tblHeader/>
          <w:jc w:val="center"/>
        </w:trPr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1F9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6C4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档案文件</w:t>
            </w:r>
          </w:p>
        </w:tc>
        <w:tc>
          <w:tcPr>
            <w:tcW w:w="8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93E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档案形式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</w:tcPr>
          <w:p w14:paraId="6BD2487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73A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3212C" w:rsidRPr="0043212C" w14:paraId="3A386E11" w14:textId="77777777" w:rsidTr="00E81DE8">
        <w:trPr>
          <w:cantSplit/>
          <w:trHeight w:val="57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137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907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课程教学大纲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25A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5AAC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660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74CCC38F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535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6621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课程考核备案审批表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C4B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8D02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7329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0600FB98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32B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9AB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命题计划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C25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1455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19B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2A508788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B5D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8E62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课程考核命题审核表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35E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45D0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A0AC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480AE6B8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23D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576C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教学日志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97C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D3C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90B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2191BBFD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EEB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F1F1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空白试卷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64C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AB89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C588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536DB2C5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9A9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AB1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参考答案及评分标准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74D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2D82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788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135E0964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1B8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4D29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考生签到表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D11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27BB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6C0D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73AB2001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C9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22B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考场记录单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58A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7D5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8249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6E670597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BF6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86D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试卷（成绩）分析报告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AC1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0BADC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4ED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08E40BF2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707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1DFD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学生成绩登记表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3DB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878E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3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37D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66CF9CFF" w14:textId="77777777" w:rsidTr="00E81DE8">
        <w:trPr>
          <w:cantSplit/>
          <w:trHeight w:val="340"/>
          <w:jc w:val="center"/>
        </w:trPr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ED4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7BC7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学生答卷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5EB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FF2D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0F53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45C6C52B" w14:textId="77777777" w:rsidR="0043212C" w:rsidRPr="0043212C" w:rsidRDefault="0043212C" w:rsidP="00F4418C">
      <w:pPr>
        <w:widowControl/>
        <w:spacing w:beforeLines="50" w:before="158" w:afterLines="50" w:after="158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2．采用上机考核形式的课程，归档文件包括：</w:t>
      </w:r>
    </w:p>
    <w:tbl>
      <w:tblPr>
        <w:tblW w:w="47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2452"/>
        <w:gridCol w:w="1598"/>
        <w:gridCol w:w="1180"/>
        <w:gridCol w:w="1832"/>
      </w:tblGrid>
      <w:tr w:rsidR="0043212C" w:rsidRPr="0043212C" w14:paraId="6173F247" w14:textId="77777777" w:rsidTr="00E81DE8">
        <w:trPr>
          <w:cantSplit/>
          <w:trHeight w:val="340"/>
          <w:tblHeader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D6F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95F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档案文件</w:t>
            </w:r>
          </w:p>
        </w:tc>
        <w:tc>
          <w:tcPr>
            <w:tcW w:w="10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919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档案形式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</w:tcPr>
          <w:p w14:paraId="4A8DBAF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归档人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C4F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3212C" w:rsidRPr="0043212C" w14:paraId="07476EB9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7BD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A09C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课程教学大纲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338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2688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3D9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122526A2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70C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0CF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课程考核备案审批表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FEB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AC72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804F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03817BCA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C8E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0F2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课程非试卷形式考核审批表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29F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446F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422D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2A3B4AA5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93C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174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上机考核题目及题库情况说明（包括题目类型、命题方式、系统运行环境等）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E9E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纸质原件或光盘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26CA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464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50F96EEB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538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A66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教学日志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A6D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79BD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775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032BC745" w14:textId="77777777" w:rsidTr="00E81DE8">
        <w:trPr>
          <w:cantSplit/>
          <w:trHeight w:val="394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023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DCF4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参考答案及评分标准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5D9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D921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8E1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5169A626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522C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2CF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考生签到表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CFF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4DE7E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3303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09BFE602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D22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ED8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考场记录单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E35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D0FA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2061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20047046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9A1E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3E0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试卷（成绩）分析报告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5C5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D72DC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16D3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7C44ADBA" w14:textId="77777777" w:rsidTr="00E81DE8">
        <w:trPr>
          <w:cantSplit/>
          <w:trHeight w:val="473"/>
          <w:jc w:val="center"/>
        </w:trPr>
        <w:tc>
          <w:tcPr>
            <w:tcW w:w="4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FC2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46E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学生成绩登记表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FB3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FE9F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1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7E6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0684D3F1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B71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1885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学生答卷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94A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光盘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4ECC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0A53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7C7D828B" w14:textId="77777777" w:rsidTr="00E81DE8">
        <w:trPr>
          <w:cantSplit/>
          <w:trHeight w:val="340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8A7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66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课程非试卷形式考核教师批阅记录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B67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1D9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1230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605F6CB" w14:textId="77777777" w:rsidR="0043212C" w:rsidRPr="0043212C" w:rsidRDefault="0043212C" w:rsidP="00F4418C">
      <w:pPr>
        <w:widowControl/>
        <w:spacing w:beforeLines="50" w:before="158" w:afterLines="50" w:after="158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3．采用课程论文、设计、作业、作品、报告等考核形式的课程，归档文件包括：</w:t>
      </w:r>
    </w:p>
    <w:tbl>
      <w:tblPr>
        <w:tblW w:w="473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2451"/>
        <w:gridCol w:w="1752"/>
        <w:gridCol w:w="1218"/>
        <w:gridCol w:w="1670"/>
      </w:tblGrid>
      <w:tr w:rsidR="0043212C" w:rsidRPr="0043212C" w14:paraId="0D204DD4" w14:textId="77777777" w:rsidTr="00E81DE8">
        <w:trPr>
          <w:cantSplit/>
          <w:trHeight w:val="340"/>
          <w:tblHeader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C3F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4B6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档案文件</w:t>
            </w:r>
          </w:p>
        </w:tc>
        <w:tc>
          <w:tcPr>
            <w:tcW w:w="1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C4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档案形式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</w:tcPr>
          <w:p w14:paraId="0EEA5F0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归档人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5C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3212C" w:rsidRPr="0043212C" w14:paraId="7C3ECC3E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78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71A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课程教学大纲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AB5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C381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C47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2838646A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68C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5BE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课程考核备案审批表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71B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DD67E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59EB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512F0DFF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08C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A512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课程非试卷形式考核审批表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50C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770D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7E1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37A466A1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E11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9641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教学日志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1B3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52AD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E288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28ABC63D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058E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F4F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试卷（成绩）分析报告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CCE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D6DB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C6A1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3323722C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CB0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C694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学生成绩登记表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D8F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7FE6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D057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1DEF2BC1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D04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533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学生提交的论文、设计、作品、报告等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3961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纸质原件或光盘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A1F8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1C22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286E4778" w14:textId="77777777" w:rsidTr="00E81DE8">
        <w:trPr>
          <w:cantSplit/>
          <w:trHeight w:val="340"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581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4C8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课程非试卷形式考核教师批阅记录</w:t>
            </w:r>
          </w:p>
        </w:tc>
        <w:tc>
          <w:tcPr>
            <w:tcW w:w="1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CF6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FB13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0637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29B8981E" w14:textId="77777777" w:rsidR="0043212C" w:rsidRPr="0043212C" w:rsidRDefault="0043212C" w:rsidP="00F4418C">
      <w:pPr>
        <w:widowControl/>
        <w:spacing w:beforeLines="50" w:before="158" w:afterLines="50" w:after="158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4．采用口试、实际操作等考核形式的课程，归档文件包括：</w:t>
      </w: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2452"/>
        <w:gridCol w:w="1768"/>
        <w:gridCol w:w="1224"/>
        <w:gridCol w:w="1638"/>
      </w:tblGrid>
      <w:tr w:rsidR="0043212C" w:rsidRPr="0043212C" w14:paraId="1F26FBD5" w14:textId="77777777" w:rsidTr="00E81DE8">
        <w:trPr>
          <w:cantSplit/>
          <w:trHeight w:val="340"/>
          <w:tblHeader/>
          <w:jc w:val="center"/>
        </w:trPr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825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8D2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档案文件</w:t>
            </w: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4F4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档案形式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</w:tcPr>
          <w:p w14:paraId="463E906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归档人</w:t>
            </w:r>
          </w:p>
        </w:tc>
        <w:tc>
          <w:tcPr>
            <w:tcW w:w="1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DD0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3212C" w:rsidRPr="0043212C" w14:paraId="7B4BDE8C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ED4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860C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课程教学大纲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2D0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9DD6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FB19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37C71737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936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8C18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课程考核备案审批表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6A35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345E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6FCE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55DB1C6D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699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23DF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课程非试卷形式考核审批表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DD48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BE0A2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90A7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bCs/>
                <w:kern w:val="36"/>
                <w:sz w:val="24"/>
                <w:szCs w:val="24"/>
              </w:rPr>
              <w:t>单独集中建档</w:t>
            </w:r>
          </w:p>
        </w:tc>
      </w:tr>
      <w:tr w:rsidR="0043212C" w:rsidRPr="0043212C" w14:paraId="17753BB3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5F8F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C23F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教学日志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C7CC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9BFF0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4A6F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5FDEFEC6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FE6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4683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试卷（成绩）分析报告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F45A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3E7C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8BC6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3C578321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D597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A54C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学生成绩登记表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2B3B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F2904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22DF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3212C" w:rsidRPr="0043212C" w14:paraId="02B7A4D8" w14:textId="77777777" w:rsidTr="00E81DE8">
        <w:trPr>
          <w:cantSplit/>
          <w:trHeight w:val="340"/>
          <w:jc w:val="center"/>
        </w:trPr>
        <w:tc>
          <w:tcPr>
            <w:tcW w:w="4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5E39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689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课程非试卷形式考核教师批阅记录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C91D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纸质原件</w:t>
            </w:r>
          </w:p>
        </w:tc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E5053" w14:textId="77777777" w:rsidR="0043212C" w:rsidRPr="0043212C" w:rsidRDefault="0043212C" w:rsidP="00F441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647A" w14:textId="77777777" w:rsidR="0043212C" w:rsidRPr="0043212C" w:rsidRDefault="0043212C" w:rsidP="00F441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3D1509B1" w14:textId="77777777" w:rsidR="0043212C" w:rsidRPr="0043212C" w:rsidRDefault="0043212C" w:rsidP="00F4418C">
      <w:pPr>
        <w:widowControl/>
        <w:tabs>
          <w:tab w:val="left" w:pos="3030"/>
        </w:tabs>
        <w:spacing w:beforeLines="50" w:before="158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43212C">
        <w:rPr>
          <w:rFonts w:ascii="黑体" w:eastAsia="黑体" w:hAnsi="黑体" w:cs="宋体" w:hint="eastAsia"/>
          <w:kern w:val="0"/>
          <w:sz w:val="32"/>
          <w:szCs w:val="32"/>
        </w:rPr>
        <w:t>二、归档单位</w:t>
      </w:r>
      <w:r w:rsidRPr="0043212C">
        <w:rPr>
          <w:rFonts w:ascii="黑体" w:eastAsia="黑体" w:hAnsi="黑体" w:cs="宋体"/>
          <w:kern w:val="0"/>
          <w:sz w:val="32"/>
          <w:szCs w:val="32"/>
        </w:rPr>
        <w:tab/>
      </w:r>
    </w:p>
    <w:p w14:paraId="6B21AB82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1．课程考核文件应以教学班或自然班为单位，由课程所属教学单位负责整理归档并集中保管。</w:t>
      </w:r>
    </w:p>
    <w:p w14:paraId="05BD7CC3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2．课程考核试题样卷（包含A、B卷）以学期为单位由教务处负责归档。</w:t>
      </w:r>
    </w:p>
    <w:p w14:paraId="5167F2EC" w14:textId="77777777" w:rsidR="0043212C" w:rsidRPr="0043212C" w:rsidRDefault="0043212C" w:rsidP="00F4418C">
      <w:pPr>
        <w:widowControl/>
        <w:tabs>
          <w:tab w:val="left" w:pos="3030"/>
        </w:tabs>
        <w:spacing w:before="5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43212C">
        <w:rPr>
          <w:rFonts w:ascii="黑体" w:eastAsia="黑体" w:hAnsi="黑体" w:cs="宋体" w:hint="eastAsia"/>
          <w:kern w:val="0"/>
          <w:sz w:val="32"/>
          <w:szCs w:val="32"/>
        </w:rPr>
        <w:t>三、归档要求</w:t>
      </w:r>
    </w:p>
    <w:p w14:paraId="1BDF1669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1．各院部应在考试结束后一个月内，按照本规范将课程考核档案分类整理、归档保存。</w:t>
      </w:r>
    </w:p>
    <w:p w14:paraId="586B8958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2．全部课程考核档案保存</w:t>
      </w:r>
      <w:proofErr w:type="gramStart"/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至学生</w:t>
      </w:r>
      <w:proofErr w:type="gramEnd"/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毕业后一年。</w:t>
      </w:r>
    </w:p>
    <w:p w14:paraId="3080CE96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3．课程教学大纲、课程考核备案审批表、课程考核命题计划、课程考核命题审核表、非试卷形式考核审批表、上机考核题目及题库情况说明由归档单位单独造册、存档。</w:t>
      </w:r>
    </w:p>
    <w:p w14:paraId="58820D42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4．其他考核文件按上表中所列顺序装入课程考核档案袋。</w:t>
      </w:r>
    </w:p>
    <w:p w14:paraId="104382BB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5．课程考核</w:t>
      </w:r>
      <w:proofErr w:type="gramStart"/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档案袋应根据</w:t>
      </w:r>
      <w:proofErr w:type="gramEnd"/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档案管理要求按顺序归档。存放原则是层次明显、整齐规范、一目了然，便于查找。</w:t>
      </w:r>
    </w:p>
    <w:p w14:paraId="08FB0D0A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可参照以下顺序存放：第一层次按学年学期，第二层次按课程，第三层次按学生所属院部，第四层次按学生的年级。根据试卷袋数量，捆扎存放。</w:t>
      </w:r>
    </w:p>
    <w:p w14:paraId="222FE897" w14:textId="77777777" w:rsidR="0043212C" w:rsidRPr="0043212C" w:rsidRDefault="0043212C" w:rsidP="00F4418C">
      <w:pPr>
        <w:widowControl/>
        <w:spacing w:before="5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12C">
        <w:rPr>
          <w:rFonts w:ascii="仿宋" w:eastAsia="仿宋" w:hAnsi="仿宋" w:cs="Times New Roman" w:hint="eastAsia"/>
          <w:kern w:val="0"/>
          <w:sz w:val="32"/>
          <w:szCs w:val="32"/>
        </w:rPr>
        <w:t>6．教务处负责组织对上一学期课程考核文件档案归档情况的抽查，并对抽查结果进行总结、通报；未按要求归档的教学单位，责令其限期改正。</w:t>
      </w:r>
    </w:p>
    <w:p w14:paraId="4E88D424" w14:textId="5DC747CA" w:rsidR="00767D51" w:rsidRDefault="0043212C" w:rsidP="00F4418C">
      <w:pPr>
        <w:widowControl/>
        <w:spacing w:before="5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43212C">
        <w:rPr>
          <w:rFonts w:ascii="黑体" w:eastAsia="黑体" w:hAnsi="黑体" w:cs="宋体" w:hint="eastAsia"/>
          <w:kern w:val="0"/>
          <w:sz w:val="32"/>
          <w:szCs w:val="32"/>
        </w:rPr>
        <w:t>四、本规定由教务处负责解释。</w:t>
      </w:r>
    </w:p>
    <w:p w14:paraId="6E373257" w14:textId="77777777" w:rsidR="00EC6F8A" w:rsidRPr="00EC6F8A" w:rsidRDefault="00EC6F8A" w:rsidP="00EC6F8A">
      <w:pPr>
        <w:spacing w:line="20" w:lineRule="exact"/>
        <w:rPr>
          <w:rFonts w:ascii="Calibri" w:eastAsia="宋体" w:hAnsi="Calibri" w:cs="Times New Roman"/>
        </w:rPr>
      </w:pPr>
    </w:p>
    <w:sectPr w:rsidR="00EC6F8A" w:rsidRPr="00EC6F8A" w:rsidSect="00F4418C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3888" w14:textId="77777777" w:rsidR="003F3FCE" w:rsidRDefault="003F3FCE">
      <w:r>
        <w:separator/>
      </w:r>
    </w:p>
  </w:endnote>
  <w:endnote w:type="continuationSeparator" w:id="0">
    <w:p w14:paraId="293805C1" w14:textId="77777777" w:rsidR="003F3FCE" w:rsidRDefault="003F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551D" w14:textId="77777777" w:rsidR="003F3FCE" w:rsidRDefault="003F3FCE">
      <w:r>
        <w:separator/>
      </w:r>
    </w:p>
  </w:footnote>
  <w:footnote w:type="continuationSeparator" w:id="0">
    <w:p w14:paraId="03EF3250" w14:textId="77777777" w:rsidR="003F3FCE" w:rsidRDefault="003F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3F3FCE"/>
    <w:rsid w:val="004216DC"/>
    <w:rsid w:val="00423891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17A53"/>
    <w:rsid w:val="005618B0"/>
    <w:rsid w:val="005B161D"/>
    <w:rsid w:val="005D0368"/>
    <w:rsid w:val="00666CE9"/>
    <w:rsid w:val="00667AAE"/>
    <w:rsid w:val="0069315E"/>
    <w:rsid w:val="0069670B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B4DB8"/>
    <w:rsid w:val="00A00A60"/>
    <w:rsid w:val="00A17EDC"/>
    <w:rsid w:val="00A42771"/>
    <w:rsid w:val="00A749CD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A408D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46EFF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E31E-26A9-4189-A343-94E320F0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2019-11-12T09:12:00Z</dcterms:created>
  <dc:creator>门辉华</dc:creator>
  <lastModifiedBy>XuZheng</lastModifiedBy>
  <dcterms:modified xsi:type="dcterms:W3CDTF">2019-11-12T09:13:00Z</dcterms:modified>
  <revision>3</revision>
</coreProperties>
</file>